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8C3553" w:rsidRDefault="008C3553" w:rsidP="00047625">
      <w:pPr>
        <w:jc w:val="both"/>
        <w:rPr>
          <w:rFonts w:ascii="Arial" w:hAnsi="Arial" w:cs="Arial"/>
          <w:sz w:val="20"/>
          <w:szCs w:val="20"/>
        </w:rPr>
      </w:pPr>
      <w:r>
        <w:rPr>
          <w:rFonts w:ascii="Arial" w:hAnsi="Arial" w:cs="Arial"/>
          <w:sz w:val="20"/>
          <w:szCs w:val="20"/>
        </w:rPr>
        <w:t>De l</w:t>
      </w:r>
      <w:r w:rsidR="00047625" w:rsidRPr="0030393A">
        <w:rPr>
          <w:rFonts w:ascii="Arial" w:hAnsi="Arial" w:cs="Arial"/>
          <w:sz w:val="20"/>
          <w:szCs w:val="20"/>
        </w:rPr>
        <w:t>os Estados Financieros de</w:t>
      </w:r>
      <w:r>
        <w:rPr>
          <w:rFonts w:ascii="Arial" w:hAnsi="Arial" w:cs="Arial"/>
          <w:sz w:val="20"/>
          <w:szCs w:val="20"/>
        </w:rPr>
        <w:t xml:space="preserve">l Sistema Avanzado de Bachillerato y Educación Superior en el Estado de Guanajuato al 31 de </w:t>
      </w:r>
      <w:r w:rsidR="0093036D">
        <w:rPr>
          <w:rFonts w:ascii="Arial" w:hAnsi="Arial" w:cs="Arial"/>
          <w:sz w:val="20"/>
          <w:szCs w:val="20"/>
        </w:rPr>
        <w:t>marzo</w:t>
      </w:r>
      <w:r>
        <w:rPr>
          <w:rFonts w:ascii="Arial" w:hAnsi="Arial" w:cs="Arial"/>
          <w:sz w:val="20"/>
          <w:szCs w:val="20"/>
        </w:rPr>
        <w:t xml:space="preserve"> de 20</w:t>
      </w:r>
      <w:r w:rsidR="0093036D">
        <w:rPr>
          <w:rFonts w:ascii="Arial" w:hAnsi="Arial" w:cs="Arial"/>
          <w:sz w:val="20"/>
          <w:szCs w:val="20"/>
        </w:rPr>
        <w:t>20</w:t>
      </w:r>
      <w:r>
        <w:rPr>
          <w:rFonts w:ascii="Arial" w:hAnsi="Arial" w:cs="Arial"/>
          <w:sz w:val="20"/>
          <w:szCs w:val="20"/>
        </w:rPr>
        <w:t>.</w:t>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666C7C" w:rsidRDefault="00666C7C" w:rsidP="00047625">
      <w:pPr>
        <w:jc w:val="both"/>
        <w:rPr>
          <w:rFonts w:ascii="Arial" w:hAnsi="Arial" w:cs="Arial"/>
          <w:sz w:val="20"/>
          <w:szCs w:val="20"/>
          <w:u w:val="single"/>
        </w:rPr>
      </w:pPr>
      <w:r>
        <w:rPr>
          <w:rFonts w:ascii="Arial" w:hAnsi="Arial" w:cs="Arial"/>
          <w:sz w:val="20"/>
          <w:szCs w:val="20"/>
          <w:u w:val="single"/>
        </w:rPr>
        <w:t xml:space="preserve">Los Estados financieros </w:t>
      </w:r>
      <w:r w:rsidR="00344055">
        <w:rPr>
          <w:rFonts w:ascii="Arial" w:hAnsi="Arial" w:cs="Arial"/>
          <w:sz w:val="20"/>
          <w:szCs w:val="20"/>
          <w:u w:val="single"/>
        </w:rPr>
        <w:t xml:space="preserve">comparativos </w:t>
      </w:r>
      <w:r>
        <w:rPr>
          <w:rFonts w:ascii="Arial" w:hAnsi="Arial" w:cs="Arial"/>
          <w:sz w:val="20"/>
          <w:szCs w:val="20"/>
          <w:u w:val="single"/>
        </w:rPr>
        <w:t xml:space="preserve">del periodo reflejan </w:t>
      </w:r>
      <w:r w:rsidR="00344055">
        <w:rPr>
          <w:rFonts w:ascii="Arial" w:hAnsi="Arial" w:cs="Arial"/>
          <w:sz w:val="20"/>
          <w:szCs w:val="20"/>
          <w:u w:val="single"/>
        </w:rPr>
        <w:t xml:space="preserve">consistencia en las cifras </w:t>
      </w:r>
      <w:r>
        <w:rPr>
          <w:rFonts w:ascii="Arial" w:hAnsi="Arial" w:cs="Arial"/>
          <w:sz w:val="20"/>
          <w:szCs w:val="20"/>
          <w:u w:val="single"/>
        </w:rPr>
        <w:t>contable</w:t>
      </w:r>
      <w:r w:rsidR="00344055">
        <w:rPr>
          <w:rFonts w:ascii="Arial" w:hAnsi="Arial" w:cs="Arial"/>
          <w:sz w:val="20"/>
          <w:szCs w:val="20"/>
          <w:u w:val="single"/>
        </w:rPr>
        <w:t>s</w:t>
      </w:r>
      <w:r>
        <w:rPr>
          <w:rFonts w:ascii="Arial" w:hAnsi="Arial" w:cs="Arial"/>
          <w:sz w:val="20"/>
          <w:szCs w:val="20"/>
          <w:u w:val="single"/>
        </w:rPr>
        <w:t>, presupuestal</w:t>
      </w:r>
      <w:r w:rsidR="00344055">
        <w:rPr>
          <w:rFonts w:ascii="Arial" w:hAnsi="Arial" w:cs="Arial"/>
          <w:sz w:val="20"/>
          <w:szCs w:val="20"/>
          <w:u w:val="single"/>
        </w:rPr>
        <w:t>es</w:t>
      </w:r>
      <w:r>
        <w:rPr>
          <w:rFonts w:ascii="Arial" w:hAnsi="Arial" w:cs="Arial"/>
          <w:sz w:val="20"/>
          <w:szCs w:val="20"/>
          <w:u w:val="single"/>
        </w:rPr>
        <w:t xml:space="preserve"> y patrimonial</w:t>
      </w:r>
      <w:r w:rsidR="00344055">
        <w:rPr>
          <w:rFonts w:ascii="Arial" w:hAnsi="Arial" w:cs="Arial"/>
          <w:sz w:val="20"/>
          <w:szCs w:val="20"/>
          <w:u w:val="single"/>
        </w:rPr>
        <w:t>es</w:t>
      </w:r>
      <w:r>
        <w:rPr>
          <w:rFonts w:ascii="Arial" w:hAnsi="Arial" w:cs="Arial"/>
          <w:sz w:val="20"/>
          <w:szCs w:val="20"/>
          <w:u w:val="single"/>
        </w:rPr>
        <w:t xml:space="preserve"> del SABES, sin embargo, ante la contingencia mundial en materia de salud que representa el COVID-19</w:t>
      </w:r>
      <w:r w:rsidR="00344055">
        <w:rPr>
          <w:rFonts w:ascii="Arial" w:hAnsi="Arial" w:cs="Arial"/>
          <w:sz w:val="20"/>
          <w:szCs w:val="20"/>
          <w:u w:val="single"/>
        </w:rPr>
        <w:t xml:space="preserve"> y cuyo impacto económico afecta todos los niveles de Gobierno y estratos sociales, dicho impacto empezó a reflejarse en los últimos días de marzo con un </w:t>
      </w:r>
      <w:r>
        <w:rPr>
          <w:rFonts w:ascii="Arial" w:hAnsi="Arial" w:cs="Arial"/>
          <w:sz w:val="20"/>
          <w:szCs w:val="20"/>
          <w:u w:val="single"/>
        </w:rPr>
        <w:t>efecto des-</w:t>
      </w:r>
      <w:proofErr w:type="spellStart"/>
      <w:r>
        <w:rPr>
          <w:rFonts w:ascii="Arial" w:hAnsi="Arial" w:cs="Arial"/>
          <w:sz w:val="20"/>
          <w:szCs w:val="20"/>
          <w:u w:val="single"/>
        </w:rPr>
        <w:t>acelerativo</w:t>
      </w:r>
      <w:proofErr w:type="spellEnd"/>
      <w:r>
        <w:rPr>
          <w:rFonts w:ascii="Arial" w:hAnsi="Arial" w:cs="Arial"/>
          <w:sz w:val="20"/>
          <w:szCs w:val="20"/>
          <w:u w:val="single"/>
        </w:rPr>
        <w:t xml:space="preserve"> en la operación </w:t>
      </w:r>
      <w:r w:rsidR="00344055">
        <w:rPr>
          <w:rFonts w:ascii="Arial" w:hAnsi="Arial" w:cs="Arial"/>
          <w:sz w:val="20"/>
          <w:szCs w:val="20"/>
          <w:u w:val="single"/>
        </w:rPr>
        <w:t xml:space="preserve">de la Institución y </w:t>
      </w:r>
      <w:r>
        <w:rPr>
          <w:rFonts w:ascii="Arial" w:hAnsi="Arial" w:cs="Arial"/>
          <w:sz w:val="20"/>
          <w:szCs w:val="20"/>
          <w:u w:val="single"/>
        </w:rPr>
        <w:t xml:space="preserve">se espera que este efecto sea aún mayor en el siguiente trimestre.  </w:t>
      </w:r>
    </w:p>
    <w:p w:rsidR="00A37CA6" w:rsidRDefault="00A37CA6" w:rsidP="00047625">
      <w:pPr>
        <w:jc w:val="both"/>
        <w:rPr>
          <w:rFonts w:ascii="Arial" w:hAnsi="Arial" w:cs="Arial"/>
          <w:b/>
          <w:sz w:val="20"/>
          <w:szCs w:val="20"/>
        </w:rPr>
      </w:pPr>
    </w:p>
    <w:p w:rsidR="00344055" w:rsidRDefault="00344055" w:rsidP="00047625">
      <w:pPr>
        <w:jc w:val="both"/>
        <w:rPr>
          <w:rFonts w:ascii="Arial" w:hAnsi="Arial" w:cs="Arial"/>
          <w:b/>
          <w:sz w:val="20"/>
          <w:szCs w:val="20"/>
        </w:rPr>
      </w:pPr>
    </w:p>
    <w:p w:rsidR="00344055" w:rsidRDefault="0034405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a) Fecha de creación del </w:t>
      </w:r>
      <w:r w:rsidR="00B67E4F">
        <w:rPr>
          <w:rFonts w:ascii="Arial" w:hAnsi="Arial" w:cs="Arial"/>
          <w:sz w:val="20"/>
          <w:szCs w:val="20"/>
        </w:rPr>
        <w:t>SABES</w:t>
      </w:r>
      <w:r w:rsidRPr="0030393A">
        <w:rPr>
          <w:rFonts w:ascii="Arial" w:hAnsi="Arial" w:cs="Arial"/>
          <w:sz w:val="20"/>
          <w:szCs w:val="20"/>
        </w:rPr>
        <w:t>.</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r w:rsidR="00C847B2" w:rsidRPr="00777DCA">
        <w:rPr>
          <w:rFonts w:ascii="Arial" w:hAnsi="Arial" w:cs="Arial"/>
          <w:sz w:val="20"/>
          <w:szCs w:val="20"/>
          <w:u w:val="single"/>
        </w:rPr>
        <w:t>octubre</w:t>
      </w:r>
      <w:r w:rsidRPr="00777DCA">
        <w:rPr>
          <w:rFonts w:ascii="Arial" w:hAnsi="Arial" w:cs="Arial"/>
          <w:sz w:val="20"/>
          <w:szCs w:val="20"/>
          <w:u w:val="single"/>
        </w:rPr>
        <w:t xml:space="preserve"> de 1996 mediante Decreto Gubernativo No. 46.</w:t>
      </w: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 y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047625" w:rsidRPr="0030393A" w:rsidRDefault="00047625" w:rsidP="00047625">
      <w:pPr>
        <w:jc w:val="both"/>
        <w:rPr>
          <w:rFonts w:ascii="Arial" w:hAnsi="Arial" w:cs="Arial"/>
          <w:sz w:val="20"/>
          <w:szCs w:val="20"/>
        </w:rPr>
      </w:pPr>
      <w:r w:rsidRPr="0030393A">
        <w:rPr>
          <w:rFonts w:ascii="Arial" w:hAnsi="Arial" w:cs="Arial"/>
          <w:sz w:val="20"/>
          <w:szCs w:val="20"/>
        </w:rPr>
        <w:t>c) Ejercicio fiscal (</w:t>
      </w:r>
      <w:r w:rsidR="00BB4E15" w:rsidRPr="0030393A">
        <w:rPr>
          <w:rFonts w:ascii="Arial" w:hAnsi="Arial" w:cs="Arial"/>
          <w:sz w:val="20"/>
          <w:szCs w:val="20"/>
        </w:rPr>
        <w:t>mencionar,</w:t>
      </w:r>
      <w:r w:rsidRPr="0030393A">
        <w:rPr>
          <w:rFonts w:ascii="Arial" w:hAnsi="Arial" w:cs="Arial"/>
          <w:sz w:val="20"/>
          <w:szCs w:val="20"/>
        </w:rPr>
        <w:t xml:space="preserve"> por ejemplo: enero a diciembre de 2012)</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w:t>
      </w:r>
      <w:r w:rsidR="0093036D">
        <w:rPr>
          <w:rFonts w:ascii="Arial" w:hAnsi="Arial" w:cs="Arial"/>
          <w:sz w:val="20"/>
          <w:szCs w:val="20"/>
          <w:u w:val="single"/>
        </w:rPr>
        <w:t>20</w:t>
      </w:r>
      <w:r w:rsidR="00047625" w:rsidRPr="00343B66">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30393A">
        <w:rPr>
          <w:rFonts w:ascii="Arial" w:hAnsi="Arial" w:cs="Arial"/>
          <w:sz w:val="20"/>
          <w:szCs w:val="20"/>
        </w:rPr>
        <w:t>d) Régimen jurídico (Forma como está dada de alta la entidad ante la S.H.C.P., ejemplos: S.C., S.A., Personas morales sin fines de lucro, etc.)</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w:t>
      </w:r>
      <w:r w:rsidR="00047625">
        <w:rPr>
          <w:rFonts w:ascii="Arial" w:hAnsi="Arial" w:cs="Arial"/>
          <w:sz w:val="20"/>
          <w:szCs w:val="20"/>
          <w:u w:val="single"/>
        </w:rPr>
        <w:t>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lastRenderedPageBreak/>
        <w:t>Presentar declaración y pago provisional mensual de retenciones del Impuesto Sobre la Renta (ISR) por retenciones realizadas por el pago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47693E"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Informativa Mensual de Proveedores</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Estados Financieros observan en cierta medida la normatividad emitida por </w:t>
      </w:r>
      <w:r w:rsidR="004520DB">
        <w:rPr>
          <w:rFonts w:ascii="Arial" w:hAnsi="Arial" w:cs="Arial"/>
          <w:sz w:val="20"/>
          <w:szCs w:val="20"/>
          <w:u w:val="single"/>
        </w:rPr>
        <w:t>el</w:t>
      </w:r>
      <w:r>
        <w:rPr>
          <w:rFonts w:ascii="Arial" w:hAnsi="Arial" w:cs="Arial"/>
          <w:sz w:val="20"/>
          <w:szCs w:val="20"/>
          <w:u w:val="single"/>
        </w:rPr>
        <w:t xml:space="preserve">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r w:rsidR="00B67E4F">
        <w:rPr>
          <w:rFonts w:ascii="Arial" w:hAnsi="Arial" w:cs="Arial"/>
          <w:sz w:val="20"/>
          <w:szCs w:val="20"/>
          <w:u w:val="single"/>
        </w:rPr>
        <w:t>ejemplo,</w:t>
      </w:r>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encuentra en fase de desarrollo algunos de los diferentes rubros de la información financiera.</w:t>
      </w:r>
    </w:p>
    <w:p w:rsidR="00B67E4F" w:rsidRDefault="00B67E4F"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w:t>
      </w:r>
      <w:r w:rsidR="00BB4E15">
        <w:rPr>
          <w:rFonts w:ascii="Arial" w:hAnsi="Arial" w:cs="Arial"/>
          <w:sz w:val="20"/>
          <w:szCs w:val="20"/>
        </w:rPr>
        <w:t>vez estén implementando la base</w:t>
      </w:r>
      <w:r w:rsidR="0047693E">
        <w:rPr>
          <w:rFonts w:ascii="Arial" w:hAnsi="Arial" w:cs="Arial"/>
          <w:sz w:val="20"/>
          <w:szCs w:val="20"/>
        </w:rPr>
        <w:t xml:space="preserve"> </w:t>
      </w:r>
      <w:r w:rsidR="004520DB">
        <w:rPr>
          <w:rFonts w:ascii="Arial" w:hAnsi="Arial" w:cs="Arial"/>
          <w:sz w:val="20"/>
          <w:szCs w:val="20"/>
        </w:rPr>
        <w:t xml:space="preserve">del </w:t>
      </w:r>
      <w:r w:rsidRPr="0030393A">
        <w:rPr>
          <w:rFonts w:ascii="Arial" w:hAnsi="Arial" w:cs="Arial"/>
          <w:sz w:val="20"/>
          <w:szCs w:val="20"/>
        </w:rPr>
        <w:t>devengado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4520DB" w:rsidP="00047625">
      <w:pPr>
        <w:jc w:val="both"/>
        <w:rPr>
          <w:rFonts w:ascii="Arial" w:hAnsi="Arial" w:cs="Arial"/>
          <w:sz w:val="20"/>
          <w:szCs w:val="20"/>
          <w:u w:val="single"/>
        </w:rPr>
      </w:pPr>
      <w:r>
        <w:rPr>
          <w:rFonts w:ascii="Arial" w:hAnsi="Arial" w:cs="Arial"/>
          <w:sz w:val="20"/>
          <w:szCs w:val="20"/>
          <w:u w:val="single"/>
        </w:rPr>
        <w:t>En los inmuebles se utiliza el avalúo catastral.</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10106A" w:rsidP="00047625">
      <w:pPr>
        <w:jc w:val="both"/>
        <w:rPr>
          <w:rFonts w:ascii="Arial" w:hAnsi="Arial" w:cs="Arial"/>
          <w:sz w:val="20"/>
          <w:szCs w:val="20"/>
          <w:u w:val="single"/>
        </w:rPr>
      </w:pPr>
      <w:r>
        <w:rPr>
          <w:rFonts w:ascii="Arial" w:hAnsi="Arial" w:cs="Arial"/>
          <w:sz w:val="20"/>
          <w:szCs w:val="20"/>
          <w:u w:val="single"/>
        </w:rPr>
        <w:t>El estudio actuarial arroja un pasivo neto por beneficios definidos por un monto de $129,991,142 al 31 de diciembre de 2019</w:t>
      </w:r>
      <w:r w:rsidR="00047625" w:rsidRPr="00710CE4">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835285" w:rsidP="00047625">
      <w:pPr>
        <w:jc w:val="both"/>
        <w:rPr>
          <w:rFonts w:ascii="Arial" w:hAnsi="Arial" w:cs="Arial"/>
          <w:sz w:val="20"/>
          <w:szCs w:val="20"/>
          <w:u w:val="single"/>
          <w:lang w:val="es-ES"/>
        </w:rPr>
      </w:pPr>
      <w:r>
        <w:rPr>
          <w:rFonts w:ascii="Arial" w:hAnsi="Arial" w:cs="Arial"/>
          <w:sz w:val="20"/>
          <w:szCs w:val="20"/>
          <w:u w:val="single"/>
          <w:lang w:val="es-ES"/>
        </w:rPr>
        <w:t>Monto para el Ejercicio 2020</w:t>
      </w:r>
      <w:r w:rsidR="00047625" w:rsidRPr="00D1283C">
        <w:rPr>
          <w:rFonts w:ascii="Arial" w:hAnsi="Arial" w:cs="Arial"/>
          <w:sz w:val="20"/>
          <w:szCs w:val="20"/>
          <w:u w:val="single"/>
          <w:lang w:val="es-ES"/>
        </w:rPr>
        <w:t xml:space="preserve"> $</w:t>
      </w:r>
      <w:r>
        <w:rPr>
          <w:rFonts w:ascii="Arial" w:hAnsi="Arial" w:cs="Arial"/>
          <w:sz w:val="20"/>
          <w:szCs w:val="20"/>
          <w:u w:val="single"/>
          <w:lang w:val="es-ES"/>
        </w:rPr>
        <w:t>22</w:t>
      </w:r>
      <w:r w:rsidR="0047693E">
        <w:rPr>
          <w:rFonts w:ascii="Arial" w:hAnsi="Arial" w:cs="Arial"/>
          <w:sz w:val="20"/>
          <w:szCs w:val="20"/>
          <w:u w:val="single"/>
          <w:lang w:val="es-ES"/>
        </w:rPr>
        <w:t>,</w:t>
      </w:r>
      <w:r>
        <w:rPr>
          <w:rFonts w:ascii="Arial" w:hAnsi="Arial" w:cs="Arial"/>
          <w:sz w:val="20"/>
          <w:szCs w:val="20"/>
          <w:u w:val="single"/>
          <w:lang w:val="es-ES"/>
        </w:rPr>
        <w:t>423</w:t>
      </w:r>
      <w:r w:rsidR="0047693E">
        <w:rPr>
          <w:rFonts w:ascii="Arial" w:hAnsi="Arial" w:cs="Arial"/>
          <w:sz w:val="20"/>
          <w:szCs w:val="20"/>
          <w:u w:val="single"/>
          <w:lang w:val="es-ES"/>
        </w:rPr>
        <w:t>,</w:t>
      </w:r>
      <w:r>
        <w:rPr>
          <w:rFonts w:ascii="Arial" w:hAnsi="Arial" w:cs="Arial"/>
          <w:sz w:val="20"/>
          <w:szCs w:val="20"/>
          <w:u w:val="single"/>
          <w:lang w:val="es-ES"/>
        </w:rPr>
        <w:t>267</w:t>
      </w:r>
      <w:r w:rsidR="0047693E">
        <w:rPr>
          <w:rFonts w:ascii="Arial" w:hAnsi="Arial" w:cs="Arial"/>
          <w:sz w:val="20"/>
          <w:szCs w:val="20"/>
          <w:u w:val="single"/>
          <w:lang w:val="es-ES"/>
        </w:rPr>
        <w:t>.</w:t>
      </w:r>
      <w:r>
        <w:rPr>
          <w:rFonts w:ascii="Arial" w:hAnsi="Arial" w:cs="Arial"/>
          <w:sz w:val="20"/>
          <w:szCs w:val="20"/>
          <w:u w:val="single"/>
          <w:lang w:val="es-ES"/>
        </w:rPr>
        <w:t>36</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Plazo: En el momento que se den los supuestos</w:t>
      </w:r>
    </w:p>
    <w:p w:rsidR="00047625" w:rsidRDefault="00DB29F3" w:rsidP="00047625">
      <w:pPr>
        <w:jc w:val="both"/>
        <w:rPr>
          <w:rFonts w:ascii="Arial" w:hAnsi="Arial" w:cs="Arial"/>
          <w:sz w:val="20"/>
          <w:szCs w:val="20"/>
          <w:u w:val="single"/>
          <w:lang w:val="es-ES"/>
        </w:rPr>
      </w:pPr>
      <w:r>
        <w:rPr>
          <w:rFonts w:ascii="Arial" w:hAnsi="Arial" w:cs="Arial"/>
          <w:sz w:val="20"/>
          <w:szCs w:val="20"/>
          <w:u w:val="single"/>
          <w:lang w:val="es-ES"/>
        </w:rPr>
        <w:t>Objeto de su creación: Estimación de reserva para cuentas incobrables</w:t>
      </w:r>
      <w:r w:rsidR="00047625" w:rsidRPr="00A0662A">
        <w:rPr>
          <w:rFonts w:ascii="Arial" w:hAnsi="Arial" w:cs="Arial"/>
          <w:sz w:val="20"/>
          <w:szCs w:val="20"/>
          <w:u w:val="single"/>
          <w:lang w:val="es-ES"/>
        </w:rPr>
        <w:t xml:space="preserve"> </w:t>
      </w:r>
    </w:p>
    <w:p w:rsidR="00DB29F3" w:rsidRDefault="00DB29F3" w:rsidP="00047625">
      <w:pPr>
        <w:jc w:val="both"/>
        <w:rPr>
          <w:rFonts w:ascii="Arial" w:hAnsi="Arial" w:cs="Arial"/>
          <w:sz w:val="20"/>
          <w:szCs w:val="20"/>
          <w:u w:val="single"/>
          <w:lang w:val="es-ES"/>
        </w:rPr>
      </w:pPr>
      <w:r>
        <w:rPr>
          <w:rFonts w:ascii="Arial" w:hAnsi="Arial" w:cs="Arial"/>
          <w:sz w:val="20"/>
          <w:szCs w:val="20"/>
          <w:u w:val="single"/>
          <w:lang w:val="es-ES"/>
        </w:rPr>
        <w:t xml:space="preserve">Monto: </w:t>
      </w:r>
      <w:r w:rsidR="00835285">
        <w:rPr>
          <w:rFonts w:ascii="Arial" w:hAnsi="Arial" w:cs="Arial"/>
          <w:sz w:val="20"/>
          <w:szCs w:val="20"/>
          <w:u w:val="single"/>
          <w:lang w:val="es-ES"/>
        </w:rPr>
        <w:t>77,480</w:t>
      </w:r>
      <w:r w:rsidR="008253EB">
        <w:rPr>
          <w:rFonts w:ascii="Arial" w:hAnsi="Arial" w:cs="Arial"/>
          <w:sz w:val="20"/>
          <w:szCs w:val="20"/>
          <w:u w:val="single"/>
          <w:lang w:val="es-ES"/>
        </w:rPr>
        <w:t>.</w:t>
      </w:r>
      <w:r w:rsidRPr="00DB29F3">
        <w:rPr>
          <w:rFonts w:ascii="Arial" w:hAnsi="Arial" w:cs="Arial"/>
          <w:sz w:val="20"/>
          <w:szCs w:val="20"/>
          <w:u w:val="single"/>
          <w:lang w:val="es-ES"/>
        </w:rPr>
        <w:t>00</w:t>
      </w:r>
    </w:p>
    <w:p w:rsidR="00DB29F3" w:rsidRPr="00A0662A" w:rsidRDefault="00DB29F3" w:rsidP="00047625">
      <w:pPr>
        <w:jc w:val="both"/>
        <w:rPr>
          <w:rFonts w:ascii="Arial" w:hAnsi="Arial" w:cs="Arial"/>
          <w:sz w:val="20"/>
          <w:szCs w:val="20"/>
          <w:u w:val="single"/>
          <w:lang w:val="es-ES"/>
        </w:rPr>
      </w:pPr>
      <w:r>
        <w:rPr>
          <w:rFonts w:ascii="Arial" w:hAnsi="Arial" w:cs="Arial"/>
          <w:sz w:val="20"/>
          <w:szCs w:val="20"/>
          <w:u w:val="single"/>
          <w:lang w:val="es-ES"/>
        </w:rPr>
        <w:t xml:space="preserve">Plazo: </w:t>
      </w:r>
      <w:r w:rsidR="003A39C0">
        <w:rPr>
          <w:rFonts w:ascii="Arial" w:hAnsi="Arial" w:cs="Arial"/>
          <w:sz w:val="20"/>
          <w:szCs w:val="20"/>
          <w:u w:val="single"/>
          <w:lang w:val="es-ES"/>
        </w:rPr>
        <w:t>C</w:t>
      </w:r>
      <w:r>
        <w:rPr>
          <w:rFonts w:ascii="Arial" w:hAnsi="Arial" w:cs="Arial"/>
          <w:sz w:val="20"/>
          <w:szCs w:val="20"/>
          <w:u w:val="single"/>
          <w:lang w:val="es-ES"/>
        </w:rPr>
        <w:t>uando lo autorice el Consejo Directivo</w:t>
      </w:r>
    </w:p>
    <w:p w:rsidR="003A39C0" w:rsidRDefault="003A39C0"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3A39C0" w:rsidRDefault="003A39C0"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3A39C0" w:rsidRDefault="00B67E4F" w:rsidP="003A39C0">
      <w:pPr>
        <w:jc w:val="both"/>
        <w:rPr>
          <w:rFonts w:ascii="Arial" w:hAnsi="Arial" w:cs="Arial"/>
          <w:sz w:val="20"/>
          <w:szCs w:val="20"/>
          <w:u w:val="single"/>
          <w:lang w:val="es-ES"/>
        </w:rPr>
      </w:pPr>
      <w:r>
        <w:rPr>
          <w:rFonts w:ascii="Arial" w:hAnsi="Arial" w:cs="Arial"/>
          <w:sz w:val="20"/>
          <w:szCs w:val="20"/>
          <w:u w:val="single"/>
          <w:lang w:val="es-ES"/>
        </w:rPr>
        <w:t>Al cierre del ejercicio cuando el Consejo Directivo</w:t>
      </w:r>
      <w:r w:rsidR="00B966BD">
        <w:rPr>
          <w:rFonts w:ascii="Arial" w:hAnsi="Arial" w:cs="Arial"/>
          <w:sz w:val="20"/>
          <w:szCs w:val="20"/>
          <w:u w:val="single"/>
          <w:lang w:val="es-ES"/>
        </w:rPr>
        <w:t xml:space="preserve"> autorice la cancelación de las</w:t>
      </w:r>
      <w:r w:rsidR="003A39C0">
        <w:rPr>
          <w:rFonts w:ascii="Arial" w:hAnsi="Arial" w:cs="Arial"/>
          <w:sz w:val="20"/>
          <w:szCs w:val="20"/>
          <w:u w:val="single"/>
          <w:lang w:val="es-ES"/>
        </w:rPr>
        <w:t xml:space="preserve"> cuentas incobrables</w:t>
      </w:r>
      <w:r w:rsidR="003A39C0" w:rsidRPr="00A0662A">
        <w:rPr>
          <w:rFonts w:ascii="Arial" w:hAnsi="Arial" w:cs="Arial"/>
          <w:sz w:val="20"/>
          <w:szCs w:val="20"/>
          <w:u w:val="single"/>
          <w:lang w:val="es-ES"/>
        </w:rPr>
        <w:t xml:space="preserve"> </w:t>
      </w:r>
    </w:p>
    <w:p w:rsidR="003A39C0" w:rsidRDefault="003A39C0" w:rsidP="003A39C0">
      <w:pPr>
        <w:jc w:val="both"/>
        <w:rPr>
          <w:rFonts w:ascii="Arial" w:hAnsi="Arial" w:cs="Arial"/>
          <w:sz w:val="20"/>
          <w:szCs w:val="20"/>
          <w:u w:val="single"/>
          <w:lang w:val="es-ES"/>
        </w:rPr>
      </w:pPr>
      <w:r>
        <w:rPr>
          <w:rFonts w:ascii="Arial" w:hAnsi="Arial" w:cs="Arial"/>
          <w:sz w:val="20"/>
          <w:szCs w:val="20"/>
          <w:u w:val="single"/>
          <w:lang w:val="es-ES"/>
        </w:rPr>
        <w:t>Monto: $</w:t>
      </w:r>
      <w:r w:rsidR="00A16C6F">
        <w:rPr>
          <w:rFonts w:ascii="Arial" w:hAnsi="Arial" w:cs="Arial"/>
          <w:sz w:val="20"/>
          <w:szCs w:val="20"/>
          <w:u w:val="single"/>
          <w:lang w:val="es-ES"/>
        </w:rPr>
        <w:t>0</w:t>
      </w:r>
      <w:r w:rsidRPr="00DB29F3">
        <w:rPr>
          <w:rFonts w:ascii="Arial" w:hAnsi="Arial" w:cs="Arial"/>
          <w:sz w:val="20"/>
          <w:szCs w:val="20"/>
          <w:u w:val="single"/>
          <w:lang w:val="es-ES"/>
        </w:rPr>
        <w:t>.00</w:t>
      </w:r>
      <w:r w:rsidR="00835285">
        <w:rPr>
          <w:rFonts w:ascii="Arial" w:hAnsi="Arial" w:cs="Arial"/>
          <w:sz w:val="20"/>
          <w:szCs w:val="20"/>
          <w:u w:val="single"/>
          <w:lang w:val="es-ES"/>
        </w:rPr>
        <w:t xml:space="preserve"> </w:t>
      </w:r>
    </w:p>
    <w:p w:rsidR="00047625" w:rsidRPr="00252570" w:rsidRDefault="00047625" w:rsidP="00047625">
      <w:pPr>
        <w:jc w:val="both"/>
        <w:rPr>
          <w:rFonts w:ascii="Arial" w:hAnsi="Arial" w:cs="Arial"/>
          <w:b/>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A16C6F" w:rsidRDefault="00A16C6F"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p>
    <w:p w:rsidR="00A16C6F" w:rsidRDefault="00A16C6F"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524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52425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t>No aplica</w:t>
      </w:r>
    </w:p>
    <w:p w:rsidR="00133252" w:rsidRDefault="00133252"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t>Inversiones en valores:</w:t>
      </w:r>
    </w:p>
    <w:p w:rsidR="00154051" w:rsidRDefault="00154051" w:rsidP="00154051">
      <w:pPr>
        <w:ind w:left="720"/>
        <w:jc w:val="both"/>
        <w:rPr>
          <w:rFonts w:ascii="Arial" w:hAnsi="Arial" w:cs="Arial"/>
          <w:sz w:val="20"/>
          <w:szCs w:val="20"/>
        </w:rPr>
      </w:pP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186CF6">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186CF6">
              <w:rPr>
                <w:rFonts w:eastAsia="Times New Roman"/>
                <w:color w:val="FFFFFF"/>
                <w:lang w:eastAsia="es-MX"/>
              </w:rPr>
              <w:t>03  Del Año 2020</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DC5E9C">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186CF6">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186CF6">
              <w:rPr>
                <w:rFonts w:ascii="Arial" w:eastAsia="Times New Roman" w:hAnsi="Arial" w:cs="Arial"/>
                <w:b/>
                <w:bCs/>
                <w:sz w:val="20"/>
                <w:szCs w:val="20"/>
                <w:lang w:eastAsia="es-MX"/>
              </w:rPr>
              <w:t>1</w:t>
            </w:r>
            <w:r w:rsidR="00551CD7">
              <w:rPr>
                <w:rFonts w:ascii="Arial" w:eastAsia="Times New Roman" w:hAnsi="Arial" w:cs="Arial"/>
                <w:b/>
                <w:bCs/>
                <w:sz w:val="20"/>
                <w:szCs w:val="20"/>
                <w:lang w:eastAsia="es-MX"/>
              </w:rPr>
              <w:t>/</w:t>
            </w:r>
            <w:r w:rsidR="009473BD">
              <w:rPr>
                <w:rFonts w:ascii="Arial" w:eastAsia="Times New Roman" w:hAnsi="Arial" w:cs="Arial"/>
                <w:b/>
                <w:bCs/>
                <w:sz w:val="20"/>
                <w:szCs w:val="20"/>
                <w:lang w:eastAsia="es-MX"/>
              </w:rPr>
              <w:t>0</w:t>
            </w:r>
            <w:r w:rsidR="00186CF6">
              <w:rPr>
                <w:rFonts w:ascii="Arial" w:eastAsia="Times New Roman" w:hAnsi="Arial" w:cs="Arial"/>
                <w:b/>
                <w:bCs/>
                <w:sz w:val="20"/>
                <w:szCs w:val="20"/>
                <w:lang w:eastAsia="es-MX"/>
              </w:rPr>
              <w:t>3</w:t>
            </w:r>
            <w:r w:rsidRPr="00DC5E9C">
              <w:rPr>
                <w:rFonts w:ascii="Arial" w:eastAsia="Times New Roman" w:hAnsi="Arial" w:cs="Arial"/>
                <w:b/>
                <w:bCs/>
                <w:sz w:val="20"/>
                <w:szCs w:val="20"/>
                <w:lang w:eastAsia="es-MX"/>
              </w:rPr>
              <w:t>/20</w:t>
            </w:r>
            <w:r w:rsidR="00186CF6">
              <w:rPr>
                <w:rFonts w:ascii="Arial" w:eastAsia="Times New Roman" w:hAnsi="Arial" w:cs="Arial"/>
                <w:b/>
                <w:bCs/>
                <w:sz w:val="20"/>
                <w:szCs w:val="20"/>
                <w:lang w:eastAsia="es-MX"/>
              </w:rPr>
              <w:t>20</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186CF6">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/201</w:t>
            </w:r>
            <w:r w:rsidR="00186CF6">
              <w:rPr>
                <w:rFonts w:ascii="Arial" w:eastAsia="Times New Roman" w:hAnsi="Arial" w:cs="Arial"/>
                <w:b/>
                <w:bCs/>
                <w:sz w:val="20"/>
                <w:szCs w:val="20"/>
                <w:lang w:eastAsia="es-MX"/>
              </w:rPr>
              <w:t>9</w:t>
            </w:r>
          </w:p>
        </w:tc>
        <w:tc>
          <w:tcPr>
            <w:tcW w:w="3525"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DC5E9C">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B966BD" w:rsidP="008253EB">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Pr="00376329">
              <w:rPr>
                <w:rFonts w:eastAsia="Times New Roman"/>
                <w:color w:val="000000"/>
                <w:sz w:val="20"/>
                <w:szCs w:val="20"/>
                <w:lang w:eastAsia="es-MX"/>
              </w:rPr>
              <w:t xml:space="preserve"> 398,006.04 </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186CF6">
              <w:rPr>
                <w:rFonts w:eastAsia="Times New Roman"/>
                <w:color w:val="000000"/>
                <w:sz w:val="20"/>
                <w:szCs w:val="20"/>
                <w:lang w:eastAsia="es-MX"/>
              </w:rPr>
              <w:t>397,929.73</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8253EB">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707AB">
              <w:rPr>
                <w:rFonts w:eastAsia="Times New Roman"/>
                <w:color w:val="000000"/>
                <w:sz w:val="20"/>
                <w:szCs w:val="20"/>
                <w:lang w:eastAsia="es-MX"/>
              </w:rPr>
              <w:t xml:space="preserve"> </w:t>
            </w:r>
            <w:r w:rsidRPr="00DC5E9C">
              <w:rPr>
                <w:rFonts w:eastAsia="Times New Roman"/>
                <w:color w:val="000000"/>
                <w:sz w:val="20"/>
                <w:szCs w:val="20"/>
                <w:lang w:eastAsia="es-MX"/>
              </w:rPr>
              <w:t>39</w:t>
            </w:r>
            <w:r w:rsidR="00154051">
              <w:rPr>
                <w:rFonts w:eastAsia="Times New Roman"/>
                <w:color w:val="000000"/>
                <w:sz w:val="20"/>
                <w:szCs w:val="20"/>
                <w:lang w:eastAsia="es-MX"/>
              </w:rPr>
              <w:t>7</w:t>
            </w:r>
            <w:r w:rsidRPr="00DC5E9C">
              <w:rPr>
                <w:rFonts w:eastAsia="Times New Roman"/>
                <w:color w:val="000000"/>
                <w:sz w:val="20"/>
                <w:szCs w:val="20"/>
                <w:lang w:eastAsia="es-MX"/>
              </w:rPr>
              <w:t>,</w:t>
            </w:r>
            <w:r w:rsidR="008253EB">
              <w:rPr>
                <w:rFonts w:eastAsia="Times New Roman"/>
                <w:color w:val="000000"/>
                <w:sz w:val="20"/>
                <w:szCs w:val="20"/>
                <w:lang w:eastAsia="es-MX"/>
              </w:rPr>
              <w:t>929</w:t>
            </w:r>
            <w:r w:rsidR="00E97A8B">
              <w:rPr>
                <w:rFonts w:eastAsia="Times New Roman"/>
                <w:color w:val="000000"/>
                <w:sz w:val="20"/>
                <w:szCs w:val="20"/>
                <w:lang w:eastAsia="es-MX"/>
              </w:rPr>
              <w:t>.</w:t>
            </w:r>
            <w:r w:rsidR="008253EB">
              <w:rPr>
                <w:rFonts w:eastAsia="Times New Roman"/>
                <w:color w:val="000000"/>
                <w:sz w:val="20"/>
                <w:szCs w:val="20"/>
                <w:lang w:eastAsia="es-MX"/>
              </w:rPr>
              <w:t>73</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186CF6">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w:t>
            </w:r>
            <w:r w:rsidR="00186CF6">
              <w:rPr>
                <w:rFonts w:eastAsia="Times New Roman"/>
                <w:color w:val="000000"/>
                <w:sz w:val="20"/>
                <w:szCs w:val="20"/>
                <w:lang w:eastAsia="es-MX"/>
              </w:rPr>
              <w:t>929.73</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B966BD" w:rsidP="00B966BD">
            <w:pPr>
              <w:spacing w:after="0" w:line="240" w:lineRule="auto"/>
              <w:jc w:val="center"/>
              <w:rPr>
                <w:rFonts w:eastAsia="Times New Roman"/>
                <w:color w:val="000000"/>
                <w:sz w:val="20"/>
                <w:szCs w:val="20"/>
                <w:lang w:eastAsia="es-MX"/>
              </w:rPr>
            </w:pPr>
            <w:r w:rsidRPr="00DC5E9C">
              <w:rPr>
                <w:rFonts w:eastAsia="Times New Roman"/>
                <w:color w:val="000000"/>
                <w:sz w:val="20"/>
                <w:szCs w:val="20"/>
                <w:lang w:eastAsia="es-MX"/>
              </w:rPr>
              <w:t>434,453.71</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376329">
              <w:rPr>
                <w:rFonts w:eastAsia="Times New Roman"/>
                <w:color w:val="000000"/>
                <w:sz w:val="20"/>
                <w:szCs w:val="20"/>
                <w:lang w:eastAsia="es-MX"/>
              </w:rPr>
              <w:t xml:space="preserve"> 398,006.04</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8253EB">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376329">
              <w:rPr>
                <w:rFonts w:eastAsia="Times New Roman"/>
                <w:color w:val="FFFFFF"/>
                <w:sz w:val="20"/>
                <w:szCs w:val="20"/>
                <w:lang w:eastAsia="es-MX"/>
              </w:rPr>
              <w:t xml:space="preserve"> </w:t>
            </w:r>
            <w:r w:rsidRPr="00DC5E9C">
              <w:rPr>
                <w:rFonts w:eastAsia="Times New Roman"/>
                <w:color w:val="FFFFFF"/>
                <w:sz w:val="20"/>
                <w:szCs w:val="20"/>
                <w:lang w:eastAsia="es-MX"/>
              </w:rPr>
              <w:t xml:space="preserve">  </w:t>
            </w:r>
            <w:r w:rsidR="00376329">
              <w:rPr>
                <w:rFonts w:eastAsia="Times New Roman"/>
                <w:color w:val="FFFFFF"/>
                <w:sz w:val="20"/>
                <w:szCs w:val="20"/>
                <w:lang w:eastAsia="es-MX"/>
              </w:rPr>
              <w:t>795,935.77</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186CF6">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w:t>
            </w:r>
            <w:r w:rsidR="00186CF6">
              <w:rPr>
                <w:rFonts w:eastAsia="Times New Roman"/>
                <w:color w:val="FFFFFF"/>
                <w:sz w:val="20"/>
                <w:szCs w:val="20"/>
                <w:lang w:eastAsia="es-MX"/>
              </w:rPr>
              <w:t>2</w:t>
            </w:r>
            <w:r w:rsidR="00E97A8B">
              <w:rPr>
                <w:rFonts w:eastAsia="Times New Roman"/>
                <w:color w:val="FFFFFF"/>
                <w:sz w:val="20"/>
                <w:szCs w:val="20"/>
                <w:lang w:eastAsia="es-MX"/>
              </w:rPr>
              <w:t>,</w:t>
            </w:r>
            <w:r w:rsidR="00186CF6">
              <w:rPr>
                <w:rFonts w:eastAsia="Times New Roman"/>
                <w:color w:val="FFFFFF"/>
                <w:sz w:val="20"/>
                <w:szCs w:val="20"/>
                <w:lang w:eastAsia="es-MX"/>
              </w:rPr>
              <w:t>383.44</w:t>
            </w:r>
          </w:p>
        </w:tc>
        <w:tc>
          <w:tcPr>
            <w:tcW w:w="3525"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Default="00047625" w:rsidP="00047625">
      <w:pPr>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b) Patrimonio de Organismos descentralizados de C</w:t>
      </w:r>
      <w:bookmarkStart w:id="0" w:name="_GoBack"/>
      <w:bookmarkEnd w:id="0"/>
      <w:r w:rsidRPr="0030393A">
        <w:rPr>
          <w:rFonts w:ascii="Arial" w:hAnsi="Arial" w:cs="Arial"/>
          <w:sz w:val="20"/>
          <w:szCs w:val="20"/>
        </w:rPr>
        <w:t>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A04373" w:rsidP="00047625">
      <w:pPr>
        <w:jc w:val="both"/>
        <w:rPr>
          <w:rFonts w:ascii="Arial" w:hAnsi="Arial" w:cs="Arial"/>
          <w:sz w:val="20"/>
          <w:szCs w:val="20"/>
          <w:u w:val="single"/>
        </w:rPr>
      </w:pPr>
      <w:r w:rsidRPr="00A04373">
        <w:rPr>
          <w:rFonts w:ascii="Arial" w:hAnsi="Arial" w:cs="Arial"/>
          <w:sz w:val="20"/>
          <w:szCs w:val="20"/>
          <w:u w:val="single"/>
        </w:rPr>
        <w:t>$1,113,684,306</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003A62" w:rsidRDefault="00003A62" w:rsidP="00A37CA6">
      <w:pPr>
        <w:jc w:val="both"/>
        <w:rPr>
          <w:rFonts w:ascii="Arial" w:hAnsi="Arial" w:cs="Arial"/>
          <w:sz w:val="20"/>
          <w:szCs w:val="20"/>
          <w:u w:val="single"/>
        </w:rPr>
      </w:pPr>
    </w:p>
    <w:p w:rsidR="00B056A8" w:rsidRDefault="00B056A8" w:rsidP="00A37CA6">
      <w:pPr>
        <w:jc w:val="both"/>
        <w:rPr>
          <w:rFonts w:ascii="Arial" w:hAnsi="Arial" w:cs="Arial"/>
          <w:sz w:val="20"/>
          <w:szCs w:val="20"/>
          <w:u w:val="single"/>
        </w:rPr>
      </w:pPr>
    </w:p>
    <w:p w:rsidR="00A37CA6" w:rsidRDefault="00047625" w:rsidP="00A37CA6">
      <w:pPr>
        <w:jc w:val="both"/>
        <w:rPr>
          <w:rFonts w:ascii="Arial" w:hAnsi="Arial" w:cs="Arial"/>
          <w:b/>
          <w:sz w:val="20"/>
          <w:szCs w:val="20"/>
        </w:rPr>
      </w:pPr>
      <w:r w:rsidRPr="0043089C">
        <w:rPr>
          <w:rFonts w:ascii="Arial" w:hAnsi="Arial" w:cs="Arial"/>
          <w:b/>
          <w:sz w:val="20"/>
          <w:szCs w:val="20"/>
        </w:rPr>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A37CA6" w:rsidRDefault="00376329" w:rsidP="00B056A8">
      <w:pPr>
        <w:ind w:firstLine="1134"/>
        <w:jc w:val="both"/>
        <w:rPr>
          <w:rFonts w:ascii="Arial" w:hAnsi="Arial" w:cs="Arial"/>
          <w:sz w:val="20"/>
          <w:szCs w:val="20"/>
        </w:rPr>
      </w:pPr>
      <w:r>
        <w:rPr>
          <w:rFonts w:ascii="Arial" w:hAnsi="Arial" w:cs="Arial"/>
          <w:noProof/>
          <w:sz w:val="20"/>
          <w:szCs w:val="20"/>
          <w:lang w:eastAsia="es-MX"/>
        </w:rPr>
        <w:drawing>
          <wp:inline distT="0" distB="0" distL="0" distR="0" wp14:anchorId="2CA9494B">
            <wp:extent cx="5401310" cy="431038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4310380"/>
                    </a:xfrm>
                    <a:prstGeom prst="rect">
                      <a:avLst/>
                    </a:prstGeom>
                    <a:noFill/>
                  </pic:spPr>
                </pic:pic>
              </a:graphicData>
            </a:graphic>
          </wp:inline>
        </w:drawing>
      </w:r>
    </w:p>
    <w:p w:rsidR="00B056A8" w:rsidRDefault="00B056A8" w:rsidP="00B056A8">
      <w:pPr>
        <w:ind w:firstLine="1134"/>
        <w:jc w:val="both"/>
        <w:rPr>
          <w:rFonts w:ascii="Arial" w:hAnsi="Arial" w:cs="Arial"/>
          <w:sz w:val="20"/>
          <w:szCs w:val="20"/>
        </w:rPr>
      </w:pPr>
    </w:p>
    <w:p w:rsidR="00376329" w:rsidRDefault="00376329" w:rsidP="00B056A8">
      <w:pPr>
        <w:ind w:firstLine="1134"/>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B056A8" w:rsidRDefault="00376329" w:rsidP="00B056A8">
      <w:pPr>
        <w:ind w:left="720"/>
        <w:jc w:val="both"/>
        <w:rPr>
          <w:rFonts w:ascii="Arial" w:hAnsi="Arial" w:cs="Arial"/>
          <w:sz w:val="20"/>
          <w:szCs w:val="20"/>
        </w:rPr>
      </w:pPr>
      <w:r>
        <w:rPr>
          <w:rFonts w:ascii="Arial" w:hAnsi="Arial" w:cs="Arial"/>
          <w:noProof/>
          <w:sz w:val="20"/>
          <w:szCs w:val="20"/>
          <w:lang w:eastAsia="es-MX"/>
        </w:rPr>
        <w:drawing>
          <wp:inline distT="0" distB="0" distL="0" distR="0" wp14:anchorId="7CE1B8D1">
            <wp:extent cx="5401310" cy="362204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3551"/>
                    <a:stretch/>
                  </pic:blipFill>
                  <pic:spPr bwMode="auto">
                    <a:xfrm>
                      <a:off x="0" y="0"/>
                      <a:ext cx="5401310" cy="3622040"/>
                    </a:xfrm>
                    <a:prstGeom prst="rect">
                      <a:avLst/>
                    </a:prstGeom>
                    <a:noFill/>
                    <a:ln>
                      <a:noFill/>
                    </a:ln>
                    <a:extLst>
                      <a:ext uri="{53640926-AAD7-44D8-BBD7-CCE9431645EC}">
                        <a14:shadowObscured xmlns:a14="http://schemas.microsoft.com/office/drawing/2010/main"/>
                      </a:ext>
                    </a:extLst>
                  </pic:spPr>
                </pic:pic>
              </a:graphicData>
            </a:graphic>
          </wp:inline>
        </w:drawing>
      </w:r>
    </w:p>
    <w:p w:rsidR="00A56790" w:rsidRDefault="00A56790" w:rsidP="00A56790">
      <w:pPr>
        <w:jc w:val="both"/>
        <w:rPr>
          <w:rFonts w:ascii="Arial" w:hAnsi="Arial" w:cs="Arial"/>
          <w:sz w:val="20"/>
          <w:szCs w:val="20"/>
        </w:rPr>
      </w:pPr>
    </w:p>
    <w:p w:rsidR="00A56790" w:rsidRDefault="00A56790" w:rsidP="00A56790">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lastRenderedPageBreak/>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E33BF4"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E33BF4" w:rsidRDefault="00E33BF4" w:rsidP="00047625">
      <w:pPr>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E33BF4" w:rsidRDefault="00146DBE"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 xml:space="preserve">Fichas de </w:t>
      </w:r>
      <w:r w:rsidR="00E33BF4">
        <w:rPr>
          <w:rFonts w:ascii="Arial" w:hAnsi="Arial" w:cs="Arial"/>
          <w:bCs/>
          <w:sz w:val="20"/>
          <w:szCs w:val="20"/>
          <w:u w:val="single"/>
          <w:lang w:val="es-ES"/>
        </w:rPr>
        <w:t>Procesos para regular las adquisiciones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gestión de almacenes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w:t>
      </w:r>
      <w:r>
        <w:rPr>
          <w:rFonts w:ascii="Arial" w:hAnsi="Arial" w:cs="Arial"/>
          <w:bCs/>
          <w:sz w:val="20"/>
          <w:szCs w:val="20"/>
          <w:u w:val="single"/>
          <w:lang w:val="es-ES"/>
        </w:rPr>
        <w:t xml:space="preserve"> para pagos.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 para el</w:t>
      </w:r>
      <w:r>
        <w:rPr>
          <w:rFonts w:ascii="Arial" w:hAnsi="Arial" w:cs="Arial"/>
          <w:bCs/>
          <w:sz w:val="20"/>
          <w:szCs w:val="20"/>
          <w:u w:val="single"/>
          <w:lang w:val="es-ES"/>
        </w:rPr>
        <w:t xml:space="preserve"> manejo de Fondo Fijo</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 xml:space="preserve">dimiento </w:t>
      </w:r>
      <w:r w:rsidR="00AD5299">
        <w:rPr>
          <w:rFonts w:ascii="Arial" w:hAnsi="Arial" w:cs="Arial"/>
          <w:bCs/>
          <w:sz w:val="20"/>
          <w:szCs w:val="20"/>
          <w:u w:val="single"/>
          <w:lang w:val="es-ES"/>
        </w:rPr>
        <w:t>para la comprobación de gastos</w:t>
      </w:r>
    </w:p>
    <w:p w:rsidR="00E33BF4" w:rsidRPr="0089363B"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D5299">
        <w:rPr>
          <w:rFonts w:ascii="Arial" w:hAnsi="Arial" w:cs="Arial"/>
          <w:bCs/>
          <w:sz w:val="20"/>
          <w:szCs w:val="20"/>
          <w:u w:val="single"/>
          <w:lang w:val="es-ES"/>
        </w:rPr>
        <w:t xml:space="preserve">dimiento para el </w:t>
      </w:r>
      <w:r>
        <w:rPr>
          <w:rFonts w:ascii="Arial" w:hAnsi="Arial" w:cs="Arial"/>
          <w:bCs/>
          <w:sz w:val="20"/>
          <w:szCs w:val="20"/>
          <w:u w:val="single"/>
          <w:lang w:val="es-ES"/>
        </w:rPr>
        <w:t>pago de Nómina</w:t>
      </w:r>
    </w:p>
    <w:p w:rsidR="00047625" w:rsidRPr="00AD5299" w:rsidRDefault="00047625" w:rsidP="00047625">
      <w:pPr>
        <w:jc w:val="both"/>
        <w:rPr>
          <w:rFonts w:ascii="Arial" w:hAnsi="Arial" w:cs="Arial"/>
          <w:sz w:val="20"/>
          <w:szCs w:val="20"/>
          <w:lang w:val="es-ES"/>
        </w:rPr>
      </w:pPr>
    </w:p>
    <w:p w:rsidR="00E33BF4" w:rsidRDefault="00E33BF4"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rsidR="00E33BF4" w:rsidRDefault="00E33BF4" w:rsidP="00E33BF4">
      <w:pPr>
        <w:ind w:left="720"/>
        <w:jc w:val="both"/>
        <w:rPr>
          <w:rFonts w:ascii="Arial" w:hAnsi="Arial" w:cs="Arial"/>
          <w:sz w:val="20"/>
          <w:szCs w:val="20"/>
          <w:u w:val="single"/>
        </w:rPr>
      </w:pPr>
    </w:p>
    <w:p w:rsidR="00E33BF4" w:rsidRPr="00916986" w:rsidRDefault="00E33BF4" w:rsidP="00E33BF4">
      <w:pPr>
        <w:ind w:left="720"/>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E33BF4" w:rsidRDefault="00E33BF4" w:rsidP="00047625">
      <w:pPr>
        <w:jc w:val="both"/>
        <w:rPr>
          <w:rFonts w:ascii="Arial" w:hAnsi="Arial" w:cs="Arial"/>
          <w:sz w:val="20"/>
          <w:szCs w:val="20"/>
          <w:u w:val="single"/>
        </w:rPr>
      </w:pPr>
    </w:p>
    <w:p w:rsidR="00047625" w:rsidRPr="009E2EFA" w:rsidRDefault="00047625" w:rsidP="00047625">
      <w:pPr>
        <w:jc w:val="both"/>
        <w:rPr>
          <w:rFonts w:ascii="Arial" w:hAnsi="Arial" w:cs="Arial"/>
          <w:b/>
          <w:sz w:val="20"/>
          <w:szCs w:val="20"/>
        </w:rPr>
      </w:pPr>
      <w:r w:rsidRPr="009E2EFA">
        <w:rPr>
          <w:rFonts w:ascii="Arial" w:hAnsi="Arial" w:cs="Arial"/>
          <w:b/>
          <w:sz w:val="20"/>
          <w:szCs w:val="20"/>
        </w:rPr>
        <w:lastRenderedPageBreak/>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u w:val="single"/>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r w:rsidRPr="00A176E2">
        <w:rPr>
          <w:rFonts w:ascii="Arial" w:hAnsi="Arial" w:cs="Arial"/>
          <w:sz w:val="20"/>
          <w:szCs w:val="20"/>
          <w:u w:val="single"/>
        </w:rPr>
        <w:t xml:space="preserve"> </w:t>
      </w:r>
      <w:r>
        <w:rPr>
          <w:rFonts w:ascii="Arial" w:hAnsi="Arial" w:cs="Arial"/>
          <w:sz w:val="20"/>
          <w:szCs w:val="20"/>
          <w:u w:val="single"/>
        </w:rPr>
        <w:t>No aplica.</w:t>
      </w:r>
    </w:p>
    <w:p w:rsidR="00E33BF4" w:rsidRDefault="00E33BF4" w:rsidP="00047625">
      <w:pPr>
        <w:jc w:val="both"/>
        <w:rPr>
          <w:rFonts w:ascii="Arial" w:hAnsi="Arial" w:cs="Arial"/>
          <w:sz w:val="20"/>
          <w:szCs w:val="20"/>
          <w:u w:val="single"/>
        </w:rPr>
      </w:pPr>
    </w:p>
    <w:p w:rsidR="000A0527" w:rsidRDefault="000A0527"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w:t>
      </w:r>
      <w:r w:rsidR="00AD5299">
        <w:rPr>
          <w:rFonts w:ascii="Arial" w:hAnsi="Arial" w:cs="Arial"/>
          <w:sz w:val="20"/>
          <w:szCs w:val="20"/>
          <w:u w:val="single"/>
        </w:rPr>
        <w:t xml:space="preserve"> existen partes relacionadas que pudieran ejercer influencia significativa sobre la toma de decisiones financieras y operativas</w:t>
      </w:r>
      <w:r>
        <w:rPr>
          <w:rFonts w:ascii="Arial" w:hAnsi="Arial" w:cs="Arial"/>
          <w:sz w:val="20"/>
          <w:szCs w:val="20"/>
          <w:u w:val="single"/>
        </w:rPr>
        <w:t>.</w:t>
      </w:r>
    </w:p>
    <w:p w:rsidR="000A0527" w:rsidRDefault="00CD565B" w:rsidP="00047625">
      <w:pPr>
        <w:jc w:val="both"/>
        <w:rPr>
          <w:rFonts w:ascii="Arial" w:hAnsi="Arial" w:cs="Arial"/>
          <w:sz w:val="20"/>
          <w:szCs w:val="20"/>
          <w:u w:val="single"/>
        </w:rPr>
      </w:pPr>
      <w:r w:rsidRPr="0030393A">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r w:rsidRPr="0030393A">
        <w:rPr>
          <w:rFonts w:ascii="Arial" w:hAnsi="Arial" w:cs="Arial"/>
          <w:sz w:val="20"/>
          <w:szCs w:val="20"/>
        </w:rPr>
        <w:t>.</w:t>
      </w:r>
    </w:p>
    <w:p w:rsidR="000A0527" w:rsidRDefault="000A0527" w:rsidP="00047625">
      <w:pPr>
        <w:jc w:val="both"/>
        <w:rPr>
          <w:rFonts w:ascii="Arial" w:hAnsi="Arial" w:cs="Arial"/>
          <w:sz w:val="20"/>
          <w:szCs w:val="20"/>
          <w:u w:val="single"/>
        </w:rPr>
      </w:pPr>
    </w:p>
    <w:p w:rsidR="00CD565B" w:rsidRDefault="00CD565B" w:rsidP="00047625">
      <w:pPr>
        <w:jc w:val="both"/>
        <w:rPr>
          <w:rFonts w:ascii="Arial" w:hAnsi="Arial" w:cs="Arial"/>
          <w:sz w:val="20"/>
          <w:szCs w:val="20"/>
          <w:u w:val="single"/>
        </w:rPr>
      </w:pPr>
    </w:p>
    <w:p w:rsidR="000A0527" w:rsidRDefault="000A0527" w:rsidP="00047625">
      <w:pPr>
        <w:jc w:val="both"/>
        <w:rPr>
          <w:rFonts w:ascii="Arial" w:hAnsi="Arial" w:cs="Arial"/>
          <w:sz w:val="20"/>
          <w:szCs w:val="20"/>
          <w:u w:val="single"/>
        </w:rPr>
      </w:pPr>
    </w:p>
    <w:p w:rsidR="00047625" w:rsidRPr="00293546" w:rsidRDefault="00047625" w:rsidP="00047625">
      <w:pPr>
        <w:jc w:val="both"/>
        <w:rPr>
          <w:rFonts w:ascii="Arial" w:hAnsi="Arial" w:cs="Arial"/>
          <w:sz w:val="16"/>
          <w:szCs w:val="20"/>
        </w:rPr>
      </w:pPr>
      <w:r>
        <w:rPr>
          <w:noProof/>
          <w:lang w:eastAsia="es-MX"/>
        </w:rPr>
        <w:t xml:space="preserve">      </w:t>
      </w:r>
      <w:bookmarkStart w:id="1" w:name="_MON_1569227014"/>
      <w:bookmarkEnd w:id="1"/>
      <w:r w:rsidR="005F3F90">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pt" o:ole="">
            <v:imagedata r:id="rId12" o:title=""/>
          </v:shape>
          <o:OLEObject Type="Embed" ProgID="Excel.Sheet.12" ShapeID="_x0000_i1025" DrawAspect="Content" ObjectID="_1649699633" r:id="rId13"/>
        </w:object>
      </w:r>
      <w:r>
        <w:rPr>
          <w:noProof/>
          <w:lang w:eastAsia="es-MX"/>
        </w:rPr>
        <w:t xml:space="preserve">             </w:t>
      </w:r>
      <w:r w:rsidRPr="0030393A">
        <w:rPr>
          <w:rFonts w:ascii="Arial" w:hAnsi="Arial" w:cs="Arial"/>
          <w:sz w:val="20"/>
          <w:szCs w:val="20"/>
        </w:rPr>
        <w:tab/>
      </w:r>
    </w:p>
    <w:p w:rsidR="00517051" w:rsidRDefault="00517051"/>
    <w:sectPr w:rsidR="00517051" w:rsidSect="00A37CA6">
      <w:headerReference w:type="default" r:id="rId14"/>
      <w:footerReference w:type="default" r:id="rId15"/>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81" w:rsidRDefault="004F4581">
      <w:pPr>
        <w:spacing w:after="0" w:line="240" w:lineRule="auto"/>
      </w:pPr>
      <w:r>
        <w:separator/>
      </w:r>
    </w:p>
  </w:endnote>
  <w:endnote w:type="continuationSeparator" w:id="0">
    <w:p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8E3D2A">
    <w:pPr>
      <w:pStyle w:val="Piedepgina"/>
      <w:jc w:val="right"/>
    </w:pPr>
  </w:p>
  <w:p w:rsidR="00723817" w:rsidRDefault="008E3D2A"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81" w:rsidRDefault="004F4581">
      <w:pPr>
        <w:spacing w:after="0" w:line="240" w:lineRule="auto"/>
      </w:pPr>
      <w:r>
        <w:separator/>
      </w:r>
    </w:p>
  </w:footnote>
  <w:footnote w:type="continuationSeparator" w:id="0">
    <w:p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03A62"/>
    <w:rsid w:val="0004431D"/>
    <w:rsid w:val="00047625"/>
    <w:rsid w:val="000820C1"/>
    <w:rsid w:val="00096739"/>
    <w:rsid w:val="000A0527"/>
    <w:rsid w:val="000A7CDC"/>
    <w:rsid w:val="0010106A"/>
    <w:rsid w:val="00131C72"/>
    <w:rsid w:val="00133252"/>
    <w:rsid w:val="00146DBE"/>
    <w:rsid w:val="00154051"/>
    <w:rsid w:val="00157D20"/>
    <w:rsid w:val="00186CF6"/>
    <w:rsid w:val="00232069"/>
    <w:rsid w:val="002402C4"/>
    <w:rsid w:val="002D2C7E"/>
    <w:rsid w:val="002E3843"/>
    <w:rsid w:val="003046C3"/>
    <w:rsid w:val="00344055"/>
    <w:rsid w:val="00376329"/>
    <w:rsid w:val="00393B28"/>
    <w:rsid w:val="003A39C0"/>
    <w:rsid w:val="004049C8"/>
    <w:rsid w:val="00420C79"/>
    <w:rsid w:val="004520DB"/>
    <w:rsid w:val="0047693E"/>
    <w:rsid w:val="004F0337"/>
    <w:rsid w:val="004F4581"/>
    <w:rsid w:val="00515DCE"/>
    <w:rsid w:val="00517051"/>
    <w:rsid w:val="00547424"/>
    <w:rsid w:val="00551CD7"/>
    <w:rsid w:val="005707AB"/>
    <w:rsid w:val="005B3D99"/>
    <w:rsid w:val="005B42B8"/>
    <w:rsid w:val="005F3F90"/>
    <w:rsid w:val="00666C7C"/>
    <w:rsid w:val="0068684A"/>
    <w:rsid w:val="006B0AF3"/>
    <w:rsid w:val="006D35B5"/>
    <w:rsid w:val="006D46D3"/>
    <w:rsid w:val="006D5AAF"/>
    <w:rsid w:val="006E47CD"/>
    <w:rsid w:val="00717300"/>
    <w:rsid w:val="00790024"/>
    <w:rsid w:val="007C3DB7"/>
    <w:rsid w:val="007F1FEA"/>
    <w:rsid w:val="00814D4B"/>
    <w:rsid w:val="00816CBF"/>
    <w:rsid w:val="008253EB"/>
    <w:rsid w:val="00835285"/>
    <w:rsid w:val="008A76C1"/>
    <w:rsid w:val="008C3553"/>
    <w:rsid w:val="008E3D2A"/>
    <w:rsid w:val="009134D1"/>
    <w:rsid w:val="0092151F"/>
    <w:rsid w:val="0093036D"/>
    <w:rsid w:val="00941BCA"/>
    <w:rsid w:val="009445AD"/>
    <w:rsid w:val="009473BD"/>
    <w:rsid w:val="009553F6"/>
    <w:rsid w:val="0097315B"/>
    <w:rsid w:val="00985FD5"/>
    <w:rsid w:val="009904E0"/>
    <w:rsid w:val="009E6B2C"/>
    <w:rsid w:val="00A04373"/>
    <w:rsid w:val="00A16C6F"/>
    <w:rsid w:val="00A37CA6"/>
    <w:rsid w:val="00A4386E"/>
    <w:rsid w:val="00A55184"/>
    <w:rsid w:val="00A56790"/>
    <w:rsid w:val="00A81C3F"/>
    <w:rsid w:val="00AA1C8E"/>
    <w:rsid w:val="00AD5299"/>
    <w:rsid w:val="00B056A8"/>
    <w:rsid w:val="00B17A9B"/>
    <w:rsid w:val="00B2221B"/>
    <w:rsid w:val="00B24D09"/>
    <w:rsid w:val="00B4702F"/>
    <w:rsid w:val="00B6214F"/>
    <w:rsid w:val="00B67E4F"/>
    <w:rsid w:val="00B711A5"/>
    <w:rsid w:val="00B966BD"/>
    <w:rsid w:val="00BB4C70"/>
    <w:rsid w:val="00BB4E15"/>
    <w:rsid w:val="00BD27F8"/>
    <w:rsid w:val="00BE27E3"/>
    <w:rsid w:val="00C55F89"/>
    <w:rsid w:val="00C57A1B"/>
    <w:rsid w:val="00C847B2"/>
    <w:rsid w:val="00C94C3C"/>
    <w:rsid w:val="00CC5E76"/>
    <w:rsid w:val="00CD565B"/>
    <w:rsid w:val="00D1283C"/>
    <w:rsid w:val="00D151F3"/>
    <w:rsid w:val="00D412C7"/>
    <w:rsid w:val="00D57B02"/>
    <w:rsid w:val="00D6107E"/>
    <w:rsid w:val="00DB29F3"/>
    <w:rsid w:val="00DC5D3B"/>
    <w:rsid w:val="00DC5E9C"/>
    <w:rsid w:val="00DE4235"/>
    <w:rsid w:val="00E33BF4"/>
    <w:rsid w:val="00E97A8B"/>
    <w:rsid w:val="00EA5280"/>
    <w:rsid w:val="00EB2781"/>
    <w:rsid w:val="00EB7A5F"/>
    <w:rsid w:val="00ED53B5"/>
    <w:rsid w:val="00ED5D30"/>
    <w:rsid w:val="00F12AB1"/>
    <w:rsid w:val="00F238A9"/>
    <w:rsid w:val="00F913FB"/>
    <w:rsid w:val="00FC1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9B53-6832-4F14-8EAC-FDBE9052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2345</Words>
  <Characters>12898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2019-10-11T15:45:00Z</cp:lastPrinted>
  <dcterms:created xsi:type="dcterms:W3CDTF">2020-04-30T02:07:00Z</dcterms:created>
  <dcterms:modified xsi:type="dcterms:W3CDTF">2020-04-30T02:07:00Z</dcterms:modified>
</cp:coreProperties>
</file>